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5A8" w:rsidRPr="004015A8" w:rsidRDefault="004015A8" w:rsidP="004015A8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4A933F"/>
          <w:sz w:val="36"/>
          <w:szCs w:val="36"/>
          <w:lang w:eastAsia="ru-RU"/>
        </w:rPr>
      </w:pPr>
      <w:proofErr w:type="spellStart"/>
      <w:r w:rsidRPr="004015A8">
        <w:rPr>
          <w:rFonts w:ascii="Tahoma" w:eastAsia="Times New Roman" w:hAnsi="Tahoma" w:cs="Tahoma"/>
          <w:b/>
          <w:bCs/>
          <w:color w:val="4A933F"/>
          <w:sz w:val="36"/>
          <w:szCs w:val="36"/>
          <w:lang w:eastAsia="ru-RU"/>
        </w:rPr>
        <w:t>Математикалық</w:t>
      </w:r>
      <w:proofErr w:type="spellEnd"/>
      <w:r w:rsidRPr="004015A8">
        <w:rPr>
          <w:rFonts w:ascii="Tahoma" w:eastAsia="Times New Roman" w:hAnsi="Tahoma" w:cs="Tahoma"/>
          <w:b/>
          <w:bCs/>
          <w:color w:val="4A933F"/>
          <w:sz w:val="36"/>
          <w:szCs w:val="36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b/>
          <w:bCs/>
          <w:color w:val="4A933F"/>
          <w:sz w:val="36"/>
          <w:szCs w:val="36"/>
          <w:lang w:eastAsia="ru-RU"/>
        </w:rPr>
        <w:t>модельдеу</w:t>
      </w:r>
      <w:proofErr w:type="spellEnd"/>
      <w:r w:rsidRPr="004015A8">
        <w:rPr>
          <w:rFonts w:ascii="Tahoma" w:eastAsia="Times New Roman" w:hAnsi="Tahoma" w:cs="Tahoma"/>
          <w:b/>
          <w:bCs/>
          <w:color w:val="4A933F"/>
          <w:sz w:val="36"/>
          <w:szCs w:val="36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b/>
          <w:bCs/>
          <w:color w:val="4A933F"/>
          <w:sz w:val="36"/>
          <w:szCs w:val="36"/>
          <w:lang w:eastAsia="ru-RU"/>
        </w:rPr>
        <w:t>курстық</w:t>
      </w:r>
      <w:proofErr w:type="spellEnd"/>
      <w:r w:rsidRPr="004015A8">
        <w:rPr>
          <w:rFonts w:ascii="Tahoma" w:eastAsia="Times New Roman" w:hAnsi="Tahoma" w:cs="Tahoma"/>
          <w:b/>
          <w:bCs/>
          <w:color w:val="4A933F"/>
          <w:sz w:val="36"/>
          <w:szCs w:val="36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b/>
          <w:bCs/>
          <w:color w:val="4A933F"/>
          <w:sz w:val="36"/>
          <w:szCs w:val="36"/>
          <w:lang w:eastAsia="ru-RU"/>
        </w:rPr>
        <w:t>жұмыс</w:t>
      </w:r>
      <w:proofErr w:type="spellEnd"/>
    </w:p>
    <w:p w:rsidR="004015A8" w:rsidRPr="004015A8" w:rsidRDefault="004015A8" w:rsidP="004015A8">
      <w:pPr>
        <w:spacing w:after="260" w:line="240" w:lineRule="auto"/>
        <w:rPr>
          <w:rFonts w:ascii="Tahoma" w:eastAsia="Times New Roman" w:hAnsi="Tahoma" w:cs="Tahoma"/>
          <w:color w:val="4A933F"/>
          <w:sz w:val="26"/>
          <w:szCs w:val="26"/>
          <w:lang w:eastAsia="ru-RU"/>
        </w:rPr>
      </w:pPr>
      <w:r w:rsidRPr="004015A8">
        <w:rPr>
          <w:rFonts w:ascii="Tahoma" w:eastAsia="Times New Roman" w:hAnsi="Tahoma" w:cs="Tahoma"/>
          <w:color w:val="4A933F"/>
          <w:sz w:val="26"/>
          <w:szCs w:val="26"/>
          <w:lang w:eastAsia="ru-RU"/>
        </w:rPr>
        <w:br/>
      </w:r>
    </w:p>
    <w:p w:rsidR="004015A8" w:rsidRPr="004015A8" w:rsidRDefault="004015A8" w:rsidP="004015A8">
      <w:pPr>
        <w:numPr>
          <w:ilvl w:val="0"/>
          <w:numId w:val="1"/>
        </w:numPr>
        <w:spacing w:after="0" w:line="240" w:lineRule="auto"/>
        <w:ind w:left="0" w:hanging="3928"/>
        <w:rPr>
          <w:rFonts w:ascii="Tahoma" w:eastAsia="Times New Roman" w:hAnsi="Tahoma" w:cs="Tahoma"/>
          <w:color w:val="4A933F"/>
          <w:sz w:val="26"/>
          <w:szCs w:val="26"/>
          <w:lang w:eastAsia="ru-RU"/>
        </w:rPr>
      </w:pPr>
      <w:r w:rsidRPr="004015A8">
        <w:rPr>
          <w:rFonts w:ascii="Tahoma" w:eastAsia="Times New Roman" w:hAnsi="Tahoma" w:cs="Tahoma"/>
          <w:color w:val="4A933F"/>
          <w:sz w:val="26"/>
          <w:szCs w:val="26"/>
          <w:lang w:eastAsia="ru-RU"/>
        </w:rPr>
        <w:t>0</w:t>
      </w:r>
    </w:p>
    <w:p w:rsidR="004015A8" w:rsidRPr="004015A8" w:rsidRDefault="004015A8" w:rsidP="004015A8">
      <w:pPr>
        <w:numPr>
          <w:ilvl w:val="0"/>
          <w:numId w:val="1"/>
        </w:numPr>
        <w:spacing w:after="0" w:line="240" w:lineRule="auto"/>
        <w:ind w:left="0" w:firstLine="26256"/>
        <w:rPr>
          <w:rFonts w:ascii="Tahoma" w:eastAsia="Times New Roman" w:hAnsi="Tahoma" w:cs="Tahoma"/>
          <w:color w:val="4A933F"/>
          <w:sz w:val="26"/>
          <w:szCs w:val="26"/>
          <w:lang w:eastAsia="ru-RU"/>
        </w:rPr>
      </w:pPr>
      <w:hyperlink r:id="rId5" w:tooltip="Плохо" w:history="1">
        <w:r w:rsidRPr="004015A8">
          <w:rPr>
            <w:rFonts w:ascii="Tahoma" w:eastAsia="Times New Roman" w:hAnsi="Tahoma" w:cs="Tahoma"/>
            <w:color w:val="4A933F"/>
            <w:sz w:val="26"/>
            <w:szCs w:val="26"/>
            <w:u w:val="single"/>
            <w:lang w:eastAsia="ru-RU"/>
          </w:rPr>
          <w:t>1</w:t>
        </w:r>
      </w:hyperlink>
    </w:p>
    <w:p w:rsidR="004015A8" w:rsidRPr="004015A8" w:rsidRDefault="004015A8" w:rsidP="004015A8">
      <w:pPr>
        <w:numPr>
          <w:ilvl w:val="0"/>
          <w:numId w:val="1"/>
        </w:numPr>
        <w:spacing w:after="0" w:line="240" w:lineRule="auto"/>
        <w:ind w:left="0" w:firstLine="26256"/>
        <w:rPr>
          <w:rFonts w:ascii="Tahoma" w:eastAsia="Times New Roman" w:hAnsi="Tahoma" w:cs="Tahoma"/>
          <w:color w:val="4A933F"/>
          <w:sz w:val="26"/>
          <w:szCs w:val="26"/>
          <w:lang w:eastAsia="ru-RU"/>
        </w:rPr>
      </w:pPr>
      <w:hyperlink r:id="rId6" w:tooltip="Приемлемо" w:history="1">
        <w:r w:rsidRPr="004015A8">
          <w:rPr>
            <w:rFonts w:ascii="Tahoma" w:eastAsia="Times New Roman" w:hAnsi="Tahoma" w:cs="Tahoma"/>
            <w:color w:val="4A933F"/>
            <w:sz w:val="26"/>
            <w:szCs w:val="26"/>
            <w:u w:val="single"/>
            <w:lang w:eastAsia="ru-RU"/>
          </w:rPr>
          <w:t>2</w:t>
        </w:r>
      </w:hyperlink>
    </w:p>
    <w:p w:rsidR="004015A8" w:rsidRPr="004015A8" w:rsidRDefault="004015A8" w:rsidP="004015A8">
      <w:pPr>
        <w:numPr>
          <w:ilvl w:val="0"/>
          <w:numId w:val="1"/>
        </w:numPr>
        <w:spacing w:after="0" w:line="240" w:lineRule="auto"/>
        <w:ind w:left="0" w:firstLine="26256"/>
        <w:rPr>
          <w:rFonts w:ascii="Tahoma" w:eastAsia="Times New Roman" w:hAnsi="Tahoma" w:cs="Tahoma"/>
          <w:color w:val="4A933F"/>
          <w:sz w:val="26"/>
          <w:szCs w:val="26"/>
          <w:lang w:eastAsia="ru-RU"/>
        </w:rPr>
      </w:pPr>
      <w:hyperlink r:id="rId7" w:tooltip="Средне" w:history="1">
        <w:r w:rsidRPr="004015A8">
          <w:rPr>
            <w:rFonts w:ascii="Tahoma" w:eastAsia="Times New Roman" w:hAnsi="Tahoma" w:cs="Tahoma"/>
            <w:color w:val="4A933F"/>
            <w:sz w:val="26"/>
            <w:szCs w:val="26"/>
            <w:u w:val="single"/>
            <w:lang w:eastAsia="ru-RU"/>
          </w:rPr>
          <w:t>3</w:t>
        </w:r>
      </w:hyperlink>
    </w:p>
    <w:p w:rsidR="004015A8" w:rsidRPr="004015A8" w:rsidRDefault="004015A8" w:rsidP="004015A8">
      <w:pPr>
        <w:numPr>
          <w:ilvl w:val="0"/>
          <w:numId w:val="1"/>
        </w:numPr>
        <w:spacing w:after="0" w:line="240" w:lineRule="auto"/>
        <w:ind w:left="0" w:firstLine="26256"/>
        <w:rPr>
          <w:rFonts w:ascii="Tahoma" w:eastAsia="Times New Roman" w:hAnsi="Tahoma" w:cs="Tahoma"/>
          <w:color w:val="4A933F"/>
          <w:sz w:val="26"/>
          <w:szCs w:val="26"/>
          <w:lang w:eastAsia="ru-RU"/>
        </w:rPr>
      </w:pPr>
      <w:hyperlink r:id="rId8" w:tooltip="Хорошо" w:history="1">
        <w:r w:rsidRPr="004015A8">
          <w:rPr>
            <w:rFonts w:ascii="Tahoma" w:eastAsia="Times New Roman" w:hAnsi="Tahoma" w:cs="Tahoma"/>
            <w:color w:val="4A933F"/>
            <w:sz w:val="26"/>
            <w:szCs w:val="26"/>
            <w:u w:val="single"/>
            <w:lang w:eastAsia="ru-RU"/>
          </w:rPr>
          <w:t>4</w:t>
        </w:r>
      </w:hyperlink>
    </w:p>
    <w:p w:rsidR="004015A8" w:rsidRPr="004015A8" w:rsidRDefault="004015A8" w:rsidP="004015A8">
      <w:pPr>
        <w:numPr>
          <w:ilvl w:val="0"/>
          <w:numId w:val="1"/>
        </w:numPr>
        <w:spacing w:after="0" w:line="240" w:lineRule="auto"/>
        <w:ind w:left="0" w:firstLine="26256"/>
        <w:rPr>
          <w:rFonts w:ascii="Tahoma" w:eastAsia="Times New Roman" w:hAnsi="Tahoma" w:cs="Tahoma"/>
          <w:color w:val="4A933F"/>
          <w:sz w:val="26"/>
          <w:szCs w:val="26"/>
          <w:lang w:eastAsia="ru-RU"/>
        </w:rPr>
      </w:pPr>
      <w:hyperlink r:id="rId9" w:tooltip="Отлично" w:history="1">
        <w:r w:rsidRPr="004015A8">
          <w:rPr>
            <w:rFonts w:ascii="Tahoma" w:eastAsia="Times New Roman" w:hAnsi="Tahoma" w:cs="Tahoma"/>
            <w:color w:val="4A933F"/>
            <w:sz w:val="26"/>
            <w:szCs w:val="26"/>
            <w:u w:val="single"/>
            <w:lang w:eastAsia="ru-RU"/>
          </w:rPr>
          <w:t>5</w:t>
        </w:r>
      </w:hyperlink>
    </w:p>
    <w:p w:rsidR="004015A8" w:rsidRPr="004015A8" w:rsidRDefault="004015A8" w:rsidP="004015A8">
      <w:pPr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Раздел: 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fldChar w:fldCharType="begin"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instrText xml:space="preserve"> HYPERLINK "https://topreferat.com.kz/basqa-taqyryptaghy/" </w:instrTex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fldChar w:fldCharType="separate"/>
      </w:r>
      <w:r w:rsidRPr="004015A8">
        <w:rPr>
          <w:rFonts w:ascii="Tahoma" w:eastAsia="Times New Roman" w:hAnsi="Tahoma" w:cs="Tahoma"/>
          <w:color w:val="4A933F"/>
          <w:sz w:val="17"/>
          <w:szCs w:val="17"/>
          <w:u w:val="single"/>
          <w:lang w:eastAsia="ru-RU"/>
        </w:rPr>
        <w:t>Басқа</w:t>
      </w:r>
      <w:proofErr w:type="spellEnd"/>
      <w:r w:rsidRPr="004015A8">
        <w:rPr>
          <w:rFonts w:ascii="Tahoma" w:eastAsia="Times New Roman" w:hAnsi="Tahoma" w:cs="Tahoma"/>
          <w:color w:val="4A933F"/>
          <w:sz w:val="17"/>
          <w:szCs w:val="17"/>
          <w:u w:val="single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4A933F"/>
          <w:sz w:val="17"/>
          <w:szCs w:val="17"/>
          <w:u w:val="single"/>
          <w:lang w:eastAsia="ru-RU"/>
        </w:rPr>
        <w:t>тақырыптағы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fldChar w:fldCharType="end"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 | Автор: Админ | Дата: 21-03-2015, 00:00</w:t>
      </w:r>
    </w:p>
    <w:p w:rsidR="004015A8" w:rsidRPr="004015A8" w:rsidRDefault="004015A8" w:rsidP="004015A8">
      <w:pPr>
        <w:spacing w:after="0" w:line="240" w:lineRule="auto"/>
        <w:textAlignment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Загрузок: 2454</w:t>
      </w:r>
    </w:p>
    <w:p w:rsidR="004015A8" w:rsidRPr="004015A8" w:rsidRDefault="004015A8" w:rsidP="00401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5A8" w:rsidRPr="004015A8" w:rsidRDefault="004015A8" w:rsidP="004015A8">
      <w:pPr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</w:p>
    <w:p w:rsidR="004015A8" w:rsidRPr="004015A8" w:rsidRDefault="004015A8" w:rsidP="004015A8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4015A8">
        <w:rPr>
          <w:rFonts w:ascii="Tahoma" w:eastAsia="Times New Roman" w:hAnsi="Tahoma" w:cs="Tahoma"/>
          <w:noProof/>
          <w:color w:val="4A933F"/>
          <w:sz w:val="17"/>
          <w:szCs w:val="17"/>
          <w:lang w:eastAsia="ru-RU"/>
        </w:rPr>
        <w:drawing>
          <wp:inline distT="0" distB="0" distL="0" distR="0" wp14:anchorId="419F67B4" wp14:editId="34FB15F4">
            <wp:extent cx="2667000" cy="533400"/>
            <wp:effectExtent l="0" t="0" r="0" b="0"/>
            <wp:docPr id="3" name="Рисунок 3" descr="https://topreferat.com.kz/templates/tprfrtcmkz/images/ldknpka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preferat.com.kz/templates/tprfrtcmkz/images/ldknpka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5A8" w:rsidRPr="004015A8" w:rsidRDefault="004015A8" w:rsidP="004015A8">
      <w:pPr>
        <w:spacing w:after="240" w:line="240" w:lineRule="auto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</w:p>
    <w:p w:rsidR="004015A8" w:rsidRPr="004015A8" w:rsidRDefault="004015A8" w:rsidP="004015A8">
      <w:pPr>
        <w:spacing w:after="240" w:line="240" w:lineRule="auto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﻿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- www.topreferat.com.kz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І.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Кіріспе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ІІ.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Негізгі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бөлім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2.1.Симплекс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2.2.Симплекс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әдісімен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шығару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2.3.Жасанды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бар 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2.4.Экономикалық-математикалық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модельдердің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жалпы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мәселелері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ІІІ.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Қорытынды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ІV.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Пайдаланылған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әдебиеттер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</w:p>
    <w:p w:rsidR="004015A8" w:rsidRPr="004015A8" w:rsidRDefault="004015A8" w:rsidP="004015A8">
      <w:pPr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Жұмыс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түрі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: </w:t>
      </w:r>
      <w:proofErr w:type="spellStart"/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Курстық</w:t>
      </w:r>
      <w:proofErr w:type="spellEnd"/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жұмыс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Жұмыс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көлемі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: </w:t>
      </w:r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29 бет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Пәні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: </w:t>
      </w:r>
      <w:proofErr w:type="spellStart"/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Басқа</w:t>
      </w:r>
      <w:proofErr w:type="spellEnd"/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тақырыптағы</w:t>
      </w:r>
      <w:proofErr w:type="spellEnd"/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курстық</w:t>
      </w:r>
      <w:proofErr w:type="spellEnd"/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жұмыстар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-----------------------------------------------------------------------------------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КУРСТЫҚ ЖҰМЫСТЫҢ ҚЫСҚАРТЫЛҒАН МӘТІНІ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﻿ЖОСПАР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І.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Кіріспе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ІІ.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Негізгі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бөлім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2.1.Симплекс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2.2.Симплекс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әдісімен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шығару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2.3.Жасанды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бар 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lastRenderedPageBreak/>
        <w:br/>
        <w:t xml:space="preserve">2.4.Экономикалық-математикалық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модельдердің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жалпы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мәселелері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ІІІ.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Қорытынды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ІV.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Пайдаланылған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әдебиеттер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КІРІСПЕ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К.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Маркстің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«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Ғылым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математиканы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пайдалануға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мүмкіндігі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болса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кемелдікке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Қазақстанда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жүргізлеетін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макроэкономикалық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саясатты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белең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макро-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микроэкономикалық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Президент Н.Ә. Назарбаев Л.Н. Гумилев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атындағы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Еуразия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ұлттық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Қазіргі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таңда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әдістер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қайсыбір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дәрежеде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пайдаланылмайтын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адамзат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Біздің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ойымызша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осы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жағдайды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төмендегі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себептермен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түсіндіруге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: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үдерістер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әжептәуір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шамада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ретсіз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басқарусыз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өрбиді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Экономика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саласы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мамандарының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әдетте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жалпы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атап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айтқанда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математикалақ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мәселелері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саласындағы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мамандардың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қолында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үдерістің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нысандандырылған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Сызықтық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бағдарлама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есебінің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шешімдері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көпбұрыштың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бұрыштық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нүетелерімен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Алғашқы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құру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Сызықтық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бағдарлама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есебі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қойылған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болсын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F=C1X1+ C2X2+… +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CnXn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шектеулерде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а11х1+ а21х2+... +а1nхn=В1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а21х1+ а22х2+... +а2nхn=В2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..........................................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аm1х1+ аm2х2+... +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аmnхn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=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Вm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мұнда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&gt;=0, (i=1,2,…,m).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жүйесінің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m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бірлік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векторлары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болсын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ұйғарсақ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F=C1X1+ C2X2+… 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+CnXn 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шектеулерде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  <w:t>X1+a11,m+1Xm+1+a11,m+2Xm+2+…+a11.nxn=B11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  <w:t>X2+a2,m+1Xm+1+a2,m+2Xm+2+…+a12.nxn=B12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  <w:t>……………………………………………………………………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  <w:t>Xm+a1m,m+1Xm+1+a1m,m+2Xm+2+…+a1m.nxn=B1m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j&gt;=0, j=1,2,…,n.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Жүйені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(5,5)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векторлық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формада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жазамыз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: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  <w:t>x1A1+x2A2+…+xmAm+xm+1Am+1+xnAn=B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1, 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2,...,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m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векторлар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– m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өлшемді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кеңістіктің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сызықтық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Хо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=(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1=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1; 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2=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2; ... 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m=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m; 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m+1=0;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Жоғарыдағы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(5.7)-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(5.8)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ескерсек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төмендегі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жіктеу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шығады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: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br/>
        <w:t>x1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1+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>2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val="en-US" w:eastAsia="ru-RU"/>
        </w:rPr>
        <w:t xml:space="preserve">2+... 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+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хm,Аm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= В,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мұнда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А1, А2, ...А m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векторлар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сызықтық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тәуелсіз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1-анықтама.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Еркін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белгісіздердің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нөл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мағыналарына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сәйкес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келетін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шектеулер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Бастапқы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негізге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алынатын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(5.9)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сүйене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отырып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екінші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Х1,m+1А1+Х2,m+1А2+... + Хm,m+1Аm =Аm+1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Жүйенің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В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бөлікті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осы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талаптары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СБ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есебінің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шешімі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бар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x1 А1+х2А2+... +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хmАm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= В,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х1С1+х2С2+... +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хmСm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= Ғ,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мұнда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барлық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&gt;=0, j=1,2,...,n., ал Ғ-осы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сәйкес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өлшемі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бағдарламадан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шығарылатын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қызметтің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құнының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сомасына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cj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–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мақсат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функциясының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белгісіздер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коэффициенттері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Төмендегі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теоремалар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1-теорема.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кейбір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векторы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үшін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төмендегі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талап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lastRenderedPageBreak/>
        <w:t>Fj-Cj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&gt;=0,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Хо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функцияның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максимумы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үшін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болып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2-теорема.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кейбір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векторы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үшін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төмендегі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талап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Сөйтіп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мәселені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әдіспен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сызба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1)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құрылады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;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Осы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әдіспен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есептеулер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қайталана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отырып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іріктеу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нәтижесінде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алгоритмі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кестедегі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алгоритмін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қарастырайық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максимумға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қарастырамыз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Симплекс-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№ Базис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вi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Айнымалылар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x1 х2...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хm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 xm+1 b1 a11 a12 a1m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 xm+2 b2 A21 a22 a2m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… … … … …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m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xm+n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bm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Am1 am2 a1m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m+1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Fj-Cj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0 c1 c2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1.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Алғашқы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құру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әдіспен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шешілетін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шектеулер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жүйесі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Мұнда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хn+I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-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айнымалылар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-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еркін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Енді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әдісінің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орындалу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ретін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(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алгоритмін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)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қарастырайық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1)Симплекс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құрамыз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шектеулер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жүйесі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коэффициенттерінен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және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2)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Оңтайлылықты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тексеру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Индекстік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теріс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санның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бар-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жоғын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3)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Бағыттаушы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мен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анықтау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Бағыттаушы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мен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4)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Жаңа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негізге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алынатын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кұру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беруші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Эн=Эс-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5)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Немесе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төмендегі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формулалар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: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В1= (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-(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вг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/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аrk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)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аіk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болса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і r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а'ij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= (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аij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-/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аrj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/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ark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)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аіk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болса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і=r ;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аrj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/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аrk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болса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і=r)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Ғ'о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=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Ғо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- (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bгrаrk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) k; j=А,-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Барлық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осы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сандар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жаңа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жазылады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6)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Табылған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жаңа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оңтайлылығын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тексеру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СИМПЛЕКС ӘДІСІМЕН ЕСЕП ШЫҒАРУ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Симплекстік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сызықтық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бағдарламалау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есептерін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шешудің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әмбебап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Еңбек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ресурстарының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мөлшері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яғни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2700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адам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мақсаты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Дәнді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дақылдардың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қант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қызылшасының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және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күнбағыс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шешуі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Бастапқы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деректер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1-кестеде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келтірілген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1-кесте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Ауыл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шаруашылығы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дақылдары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Еңбек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шығындары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адам-күн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тыңайтқыш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ц.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Дәнді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дақылдар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Қызылша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Күнбағыс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1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0,9 1,7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4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1,6 200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350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300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шешімі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–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құрудан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басталады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Х1-дәнді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дақылға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бөленген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егістік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көлемі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 га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Х2-қызылшаға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бөлінген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егістік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көлемі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 га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lastRenderedPageBreak/>
        <w:t xml:space="preserve">Х3-күнбағысқа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бөлінген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егістік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көлемі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 га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Шектеулер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жүйесі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шартқа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негізделіп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жазылады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сәйкес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ресурстардың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Мақсат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функциясы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ауыл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шаруашылығы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дақылдарын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сатудан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түсетін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жалпы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Zmin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=200Х1+350Х2+300Х3, (5.16)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сондай-ақ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мәселенің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мағынасынан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олардың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айнымалылардың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теріс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емес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Х, 0, Х2 0, Х3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Шектеулер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жүйесіне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(5.15)-(5.17)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теріс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(5.18)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Х4, Х5, Х6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қосымша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айнымалылар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-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егістіктің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(Х4),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Толықтай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пайдаланылмаған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ресурстар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ешқандай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кіріс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әкелмейді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және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сондықтан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Zmах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=200Х1+350Х2+300Хз+0Х4+0Х5+0Х6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(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бастапқы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)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шешімді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тапқанда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да,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идеясы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мынада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Канондық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формадағы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шектеулер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жүйесінде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осы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Қарастырылған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шешімін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табамыз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Осы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өнім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шығарылмайтын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ресурстар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пайдаланылмайтын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және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пайданың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Есептеулер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жүргізуге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қолайлы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болу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үшін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2-кесте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№ базис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bi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X1 X2 X3 X4 X5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 X4 580 1 1 1 1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 X5 2700 1 20 0.9 0 1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 X6 1200 1.7 4 1.6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4 F 0 -200 -350 -300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айнымалылардың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арнайы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енгізіледі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және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жазылған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канондық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формадан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тікелей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Ғ – 200х1, - 350х2 – З00хз -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Соңғы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бағалау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немесе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индекстік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болып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табылады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Екінші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максимумге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шешкенде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индекстік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теріс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сандардың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болмауы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индекстік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жолында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теріс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коэффициенттер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бар.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Жаңа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көшу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симплекстік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жаңарту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аталады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максимумге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шешілгендіктен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дақылдар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егістігінің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барынша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Енді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қызылшаның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егістігі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қандай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көлемде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қарастырылуы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мүмкін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екенін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580/1=580га; 2700/20=135 га;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Қатынастар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(5.19)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симплексті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аталады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Олардың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барынша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аз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х2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айнымалыны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нөлге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болатындай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135 га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қызылша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егілсе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еңбек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ресурстары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Енді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екінші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кестені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яғни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екінші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Теңдеулер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жүйесін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енгізілетін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х2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бірлік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векторы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жолдарды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бағыттаушы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торларында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нөлдер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пайда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болатындай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2700:20=135; 1:20=0,05; 20:20=1;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Кейінгі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кестедегі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бағыттаушы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рұксат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беруші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элементтің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і-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және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і-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орналасқан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элементтің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жаңа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Мысалы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х4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х4-х2н формула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толтырылады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сонда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580-135=445; 1-0,05=0,95; 1-1=0;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0-0,05= -0,05; 0-0=0.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Ал х6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хб-4х2н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формуласы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аламыз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1200-4x135=660; 1,7-4x0,05=1,5; 4-4=0; 1,6-4x0,045=1,42;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0-4х0,05=-0,2; 1-4x0=1.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Мақсат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функцияның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Ғ+350х2 формула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толтырылады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;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сонда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жазамыз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3-кесте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№ базис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bi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X1 X2 X3 X4 X5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 X4 135 0,05 1 0,045 0 0,05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 X5 445 0,95 0 0,.955 1 -0,05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 X6 660 1,5 0 1,42 0 -0,2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4 F 47250 -182,5 0 -284,25 0 17,5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Оны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жасағаннан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кейін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оңтайлылығы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тексеріледі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Индекстік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Бағыттаушы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мен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бағыттаушы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да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іздестіріледі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Мысалы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былай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есептеледі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: х6:1.42,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сонда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төмендегіні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660: 1,42 =464,788; 1,5:1,42=1,06; 0:1,42=0; 1,42:1,42=1; 0:1,42=0;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Ал х2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х2-0,045х3 формула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аламыз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: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lastRenderedPageBreak/>
        <w:br/>
        <w:t>135-464,78x0,045=114,08; 0,05-1,06x0,045=0,002;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0,045-1x0,045=0; 0-0x0,045=0; 0,05-0,14x0,045=0,044; 0-0,7х0,045=-0,03. х4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х4-0,955х3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формуласы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445-0,955x464,78=1,12; 0,95-0,955x1,06=-0,06; 0-0,955x0=0; 0,955-0,955x1=0; 1-0x0,955=1; -0,05-0,955х0,14=-0,18; 0-0,955х0,7=-0,67.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Мақсат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№ Базис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bi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X1 X2 X3 X4 X5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 X3 464,788 1,06 0 1 0 0,14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 X2 114,08 0,002 1 0 0 0,044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 X4 1,12 -0,06 0 0 1 -0,18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4 F 179366 118,8 0 0 0 57,3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17,5+284,25x0,14=57,3; . 0+0,7x284,25=199. 4-кесте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Соңғы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сәйкес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Х1=0, Х2=114,08, Х3=464,78, Х4=1,12, Х5=0, Х6=0,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Ғmах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=179366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тг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Үшінші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индекстік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жолында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теріс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сандардың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болмауы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2.3. ЖАСАНДЫ БАЗИСТІҢ СИМПЛЕКС ӘДІСІ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Шектеулері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(&gt;=)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таңбалы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теңсіздіктермен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берілген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есептерде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қосымша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белгісіздер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алгоритмін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нақты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мәселе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мысалында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талдауға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Фирмада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екі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түрлі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шикізаттан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төрт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түрлі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өнім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5-кесте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Өнім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1-шикізат 2-шикізат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Өнім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бірлігінің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өзіндік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құны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№1 1 100 3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№2 0,2 14 0,5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№3 0,12 9 1,4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№4 0,5 79 2,0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х1, х2, х3, х4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деп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өнімнің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түрлерін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белгілейміз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Х1+0,2х2+0,12х3+ 0,5х4&gt;= 9.4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100х1+14х2+ 9х3+ 79х4 = 987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Х1х4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Барлық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белгісіздер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теріс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емес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болуға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және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сызықтық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функция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Fmin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= Зх1+0,5х2+1,4хз+2х4.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х5,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xб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х7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қосымша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айнымалылардың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көмегімен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канондық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Х1+0,2х2+0,12хз+ 0,5х4 - х5= 9.4 100х1+14х2 + 9х3+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Х1 + х6 = 2,5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х4 + х7 = 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үшін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аталмыш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жүйенің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табиғи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Бастапқы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үшін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осы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теңдеулерге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бірлік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x1+0,2х2+0,12х3+ 0,5х4 - х5 + у1=9.4 100х1+14х2+ 9х3+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x1 + х6=2.5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х4 +х7 = 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Барлық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белгісіздер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теріс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емес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болуға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тиіс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ал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жазбаның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Fmin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= 3х1+0,5х2+1,4хз+2х4 +0х5 + 0хб + 0х7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кестені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жасаймыз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шек-теулер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(&gt;=)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Қолайлы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болу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үшін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индекстік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екі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қатарға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: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6-кесте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№ Базис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х1 х2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xз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х4 х5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 У1 9,4 1 0,2 0,12 0,5 -1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 У2 987 100 14 9 79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 Х6 2,5 1 0 0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4 х7 5,0 0 0 0 1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m+1 F 0 -3 -0.5 -1.4 -2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m+2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996.4М 101М 14.2М 9,12М 79,5М -М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Жасанды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бар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шешу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алгоритмі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табиғи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lastRenderedPageBreak/>
        <w:t>мәндердің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ішіндегі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үлкен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теріс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мәні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 ал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Оларды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есептеудің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дұрыстығы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Ғj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–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Сj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ретінде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жалпы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ережеге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Есептеу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жасанды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белгісіздер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толық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алып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тасталғанға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дейін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шығарылған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жасанды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белгісіздерді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екінші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қайтара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енгізу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қажетсіз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Барлық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жасанды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айнымалылар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шығарылғанда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сондай-ақ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m+2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Барлық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жасанды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айнымалылар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базистен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шығарылған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m+2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бойынша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6-кестеде х1 -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бағыттаушы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ал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үшінші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7-кесте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№ базис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x1 x2 х3 х4 Х5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 Х1 2,5 1 0 0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 х7 5 0 0 0 1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 У1 6,9 0 0,2 0,12 0,5 -1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4 У2 737 0 14 9 79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m+1 F 7,5 0 -0,5 -1,4 -2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m+2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743,9М 0 14,2М 9,12М 79,5М -м -101M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3-кестенің m+2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индекстік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жолының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мәндері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одан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8-симплекс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бағыттаушы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- х2, ал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бағыттаушы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8-кесте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№ базис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Х1 х2 х3 х4 х?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 х4 5 0 0 0 1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2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2,5 1 0 0 0 0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3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Уі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4,4 0 0,2 0,12 0 -1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4 У2 342 0 14 9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m+1 F 17,5 0 -0,5 -1,4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m+2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346,4М 0 14,2М 9,12М 0 -м -101M -79.5М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9-кестеде де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қол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жеткізілмеген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Бағыттаушы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9-кесте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№ базис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Вi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Х1 Х2 х3 Х4 х5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 х2 22 0 1 0,6 0 -5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 Х1 5 0 0 0 1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 х4 2,5 1 0 0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4 У2 34 0 0 0,6 0 70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m+1 F 28,5 0 0 -1,1 0 -2,5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m+2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34 0 0 0,6М 0 70М -3ОМ -44М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Келесі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кестеде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де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алынған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өйткені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барлық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10-кесте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 xml:space="preserve">№ базис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Х1 Х2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х4 х5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1 X5 0,48 0 0 0,0085 0 1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2 Х1 2,5 0 0 0 1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3 x2 24,4 0 1 0,6425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4 Х4 5 1 0 0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m+1 F 29,7 0 0 -1,078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m+2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0 0 0 0 0 0 0 0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айнымалылардың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мәндерінде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алынған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: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Х1=2,5; х2=24,4;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х5=0,48; х6=0;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Fmin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=29,7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Сөйтіп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оңтайлы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жоспарға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№1, №2, №4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түрлі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өнім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ҚОРЫТЫНДЫ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Қазіргі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уақытта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–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нәтижелерін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Экономикалық-математикалық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аппараты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бірқатар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жағдайларда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сауатсыз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қолданылады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және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Экономикалық-математикалық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аппаратын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іс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жүзінде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пайдалануды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ұйымдастыру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және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Сонымен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бірге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модельдерді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ақпараттық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қамтамасыз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ету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көбінесе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эксперименталдық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Тұтастай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экономикалық-математикалық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модельдердің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шектеулі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пайдалануының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жоғарыда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көрсетілген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Экономикалық-математикалық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әдістемесінде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зерттеу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саласына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тартылатын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lastRenderedPageBreak/>
        <w:t>Кейбір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ғалымдар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: «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Нарықтық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механизмдерді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босатудан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біз-дің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халық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шаруашылығына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Модельдеудің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модельденетін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объектінің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қандай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деңгейде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қаралатыны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емес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зерттелетін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ПАЙДАЛАНЫЛҒАН ӘДЕБИЕТТЕР.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Р.Ө.Рахметов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—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Экономикадағы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модельдер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мен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әдістер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. Алматы 2008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Темірбекова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А.Б.—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Экономикалық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теория, 2007ж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Тілеужанова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М. — Макроэкономика, 2008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Шыныбеков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. А.Н—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Ықтималдықтар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теориясы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және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математикалық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статистика, 2008ж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Султанбеков.Б.Б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—Новые технологии в экономических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  <w:t>информационных системах, 2008г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Дюсембекова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Ж.М.—Информатика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негіздері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 2006ж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Есенғалиева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Қ.С—Микроэкономика, 2007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Кузнецов.Ю.Н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Кузубов.В.И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, 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Волощенко.А.Б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— Математическое программирование.</w:t>
      </w:r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Акулич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И.Л.—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Матемтическое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программирование в примерах и задачах (</w:t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Учеб.пособие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br/>
      </w:r>
      <w:proofErr w:type="spellStart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Сапарбаев.А.Д</w:t>
      </w:r>
      <w:proofErr w:type="spellEnd"/>
      <w:r w:rsidRPr="004015A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, Рахметова Р.У. —Моделирование системы агробизнеса.</w:t>
      </w:r>
    </w:p>
    <w:p w:rsidR="00C651B1" w:rsidRDefault="004015A8">
      <w:bookmarkStart w:id="0" w:name="_GoBack"/>
      <w:bookmarkEnd w:id="0"/>
    </w:p>
    <w:sectPr w:rsidR="00C6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D60AF"/>
    <w:multiLevelType w:val="multilevel"/>
    <w:tmpl w:val="C96A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2B"/>
    <w:rsid w:val="00035B2B"/>
    <w:rsid w:val="004015A8"/>
    <w:rsid w:val="00AE1D9D"/>
    <w:rsid w:val="00E8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AE467-F8C5-4EAE-995E-29AC6250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903">
              <w:marLeft w:val="0"/>
              <w:marRight w:val="150"/>
              <w:marTop w:val="150"/>
              <w:marBottom w:val="0"/>
              <w:divBdr>
                <w:top w:val="single" w:sz="6" w:space="5" w:color="DDDDDD"/>
                <w:left w:val="single" w:sz="6" w:space="8" w:color="DDDDDD"/>
                <w:bottom w:val="single" w:sz="6" w:space="5" w:color="DDDDDD"/>
                <w:right w:val="single" w:sz="6" w:space="8" w:color="DDDDDD"/>
              </w:divBdr>
            </w:div>
          </w:divsChild>
        </w:div>
        <w:div w:id="10308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</w:div>
      </w:divsChild>
    </w:div>
    <w:div w:id="2102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5161">
              <w:marLeft w:val="0"/>
              <w:marRight w:val="150"/>
              <w:marTop w:val="150"/>
              <w:marBottom w:val="0"/>
              <w:divBdr>
                <w:top w:val="single" w:sz="6" w:space="5" w:color="DDDDDD"/>
                <w:left w:val="single" w:sz="6" w:space="8" w:color="DDDDDD"/>
                <w:bottom w:val="single" w:sz="6" w:space="5" w:color="DDDDDD"/>
                <w:right w:val="single" w:sz="6" w:space="8" w:color="DDDDDD"/>
              </w:divBdr>
            </w:div>
          </w:divsChild>
        </w:div>
        <w:div w:id="6510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referat.com.kz/basqa-taqyryptaghy/4728-matematikalyq-modeldeu-kurstyq-zhumy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preferat.com.kz/basqa-taqyryptaghy/4728-matematikalyq-modeldeu-kurstyq-zhumy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referat.com.kz/basqa-taqyryptaghy/4728-matematikalyq-modeldeu-kurstyq-zhumys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topreferat.com.kz/basqa-taqyryptaghy/4728-matematikalyq-modeldeu-kurstyq-zhumys.html" TargetMode="External"/><Relationship Id="rId10" Type="http://schemas.openxmlformats.org/officeDocument/2006/relationships/hyperlink" Target="https://topreferat.com.kz/downlo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referat.com.kz/basqa-taqyryptaghy/4728-matematikalyq-modeldeu-kurstyq-zhumy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1991</Words>
  <Characters>11354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2019-09-15T14:44:00Z</dcterms:created>
  <dcterms:modified xsi:type="dcterms:W3CDTF">2019-09-15T14:45:00Z</dcterms:modified>
</cp:coreProperties>
</file>